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rsidR="00CE681E" w:rsidRPr="00A5120C" w:rsidRDefault="00CE681E" w:rsidP="00CE681E">
      <w:pPr>
        <w:spacing w:after="0" w:line="240" w:lineRule="auto"/>
        <w:jc w:val="center"/>
        <w:rPr>
          <w:rFonts w:ascii="Times New Roman" w:hAnsi="Times New Roman" w:cs="Times New Roman"/>
          <w:b/>
          <w:color w:val="000000"/>
          <w:sz w:val="28"/>
          <w:szCs w:val="28"/>
          <w:lang w:val="kk-KZ"/>
        </w:rPr>
      </w:pPr>
      <w:r w:rsidRPr="00A5120C">
        <w:rPr>
          <w:rFonts w:ascii="Times New Roman" w:hAnsi="Times New Roman" w:cs="Times New Roman"/>
          <w:b/>
          <w:color w:val="000000"/>
          <w:sz w:val="28"/>
          <w:szCs w:val="28"/>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Қаржы министрінің 202</w:t>
      </w:r>
      <w:r w:rsidR="000A4E60" w:rsidRPr="00A5120C">
        <w:rPr>
          <w:rFonts w:ascii="Times New Roman" w:hAnsi="Times New Roman" w:cs="Times New Roman"/>
          <w:b/>
          <w:color w:val="000000"/>
          <w:sz w:val="28"/>
          <w:szCs w:val="28"/>
          <w:lang w:val="kk-KZ"/>
        </w:rPr>
        <w:t>5</w:t>
      </w:r>
      <w:r w:rsidRPr="00A5120C">
        <w:rPr>
          <w:rFonts w:ascii="Times New Roman" w:hAnsi="Times New Roman" w:cs="Times New Roman"/>
          <w:b/>
          <w:color w:val="000000"/>
          <w:sz w:val="28"/>
          <w:szCs w:val="28"/>
          <w:lang w:val="kk-KZ"/>
        </w:rPr>
        <w:t xml:space="preserve"> жылғы «__» _____ №____ бұйрығынын жобасына </w:t>
      </w:r>
    </w:p>
    <w:p w:rsidR="00604558" w:rsidRPr="00A5120C" w:rsidRDefault="00CE681E" w:rsidP="00CE681E">
      <w:pPr>
        <w:spacing w:after="0" w:line="240" w:lineRule="auto"/>
        <w:jc w:val="center"/>
        <w:rPr>
          <w:rFonts w:ascii="Times New Roman" w:hAnsi="Times New Roman" w:cs="Times New Roman"/>
          <w:b/>
          <w:color w:val="000000"/>
          <w:sz w:val="28"/>
          <w:szCs w:val="28"/>
          <w:lang w:val="kk-KZ"/>
        </w:rPr>
      </w:pPr>
      <w:r w:rsidRPr="00A5120C">
        <w:rPr>
          <w:rFonts w:ascii="Times New Roman" w:hAnsi="Times New Roman" w:cs="Times New Roman"/>
          <w:b/>
          <w:color w:val="000000"/>
          <w:sz w:val="28"/>
          <w:szCs w:val="28"/>
          <w:lang w:val="kk-KZ"/>
        </w:rPr>
        <w:t>Пресс-Релиз</w:t>
      </w:r>
    </w:p>
    <w:p w:rsidR="00181244" w:rsidRPr="00A5120C" w:rsidRDefault="00181244" w:rsidP="00B63DCA">
      <w:pPr>
        <w:spacing w:after="0" w:line="240" w:lineRule="auto"/>
        <w:ind w:left="34" w:right="176" w:firstLine="709"/>
        <w:jc w:val="both"/>
        <w:rPr>
          <w:rFonts w:ascii="Times New Roman" w:hAnsi="Times New Roman" w:cs="Times New Roman"/>
          <w:sz w:val="28"/>
          <w:szCs w:val="28"/>
          <w:lang w:val="kk-KZ"/>
        </w:rPr>
      </w:pPr>
    </w:p>
    <w:p w:rsidR="00CE681E" w:rsidRPr="00A5120C" w:rsidRDefault="00181244" w:rsidP="00CE681E">
      <w:pPr>
        <w:spacing w:after="0" w:line="240" w:lineRule="auto"/>
        <w:ind w:left="34" w:right="176" w:firstLine="709"/>
        <w:jc w:val="both"/>
        <w:rPr>
          <w:rFonts w:ascii="Times New Roman" w:hAnsi="Times New Roman" w:cs="Times New Roman"/>
          <w:i/>
          <w:color w:val="000000"/>
          <w:sz w:val="24"/>
          <w:szCs w:val="28"/>
          <w:lang w:val="kk-KZ"/>
        </w:rPr>
      </w:pPr>
      <w:r w:rsidRPr="00A5120C">
        <w:rPr>
          <w:rFonts w:ascii="Times New Roman" w:hAnsi="Times New Roman" w:cs="Times New Roman"/>
          <w:sz w:val="28"/>
          <w:szCs w:val="28"/>
          <w:lang w:val="kk-KZ"/>
        </w:rPr>
        <w:t xml:space="preserve">Мемлекеттік кірістер комитеті, Қазақстан Республикасының аумағында шетелдік туристерді тарта отырып, келу туризмін дамыту және кәсіпкерлік субъектілерінің айналымын арттыру мақсатында, туристерге </w:t>
      </w:r>
      <w:r w:rsidRPr="00A5120C">
        <w:rPr>
          <w:rFonts w:ascii="Times New Roman" w:hAnsi="Times New Roman" w:cs="Times New Roman"/>
          <w:i/>
          <w:sz w:val="28"/>
          <w:szCs w:val="28"/>
          <w:lang w:val="kk-KZ"/>
        </w:rPr>
        <w:t>(шет мемлекеттердің азаматтарына)</w:t>
      </w:r>
      <w:r w:rsidRPr="00A5120C">
        <w:rPr>
          <w:rFonts w:ascii="Times New Roman" w:hAnsi="Times New Roman" w:cs="Times New Roman"/>
          <w:sz w:val="28"/>
          <w:szCs w:val="28"/>
          <w:lang w:val="kk-KZ"/>
        </w:rPr>
        <w:t xml:space="preserve"> тауарларды ЕАЭО кедендік аумағынан тысқары жерлерге әкету кезінде көрсеткіш мөлшерінде ҚҚС сомасын өтеуді көздейтін </w:t>
      </w:r>
      <w:r w:rsidR="00A5120C" w:rsidRPr="00A5120C">
        <w:rPr>
          <w:rFonts w:ascii="Times New Roman" w:hAnsi="Times New Roman" w:cs="Times New Roman"/>
          <w:sz w:val="28"/>
          <w:szCs w:val="28"/>
          <w:lang w:val="kk-KZ"/>
        </w:rPr>
        <w:t xml:space="preserve">1 қаңтардан бастап 2027 жылғы 1 қантарға дейін </w:t>
      </w:r>
      <w:r w:rsidR="008A494E" w:rsidRPr="00A5120C">
        <w:rPr>
          <w:rFonts w:ascii="Times New Roman" w:hAnsi="Times New Roman" w:cs="Times New Roman"/>
          <w:sz w:val="28"/>
          <w:szCs w:val="28"/>
          <w:lang w:val="kk-KZ"/>
        </w:rPr>
        <w:t>«такс фри»</w:t>
      </w:r>
      <w:r w:rsidRPr="00A5120C">
        <w:rPr>
          <w:rFonts w:ascii="Times New Roman" w:hAnsi="Times New Roman" w:cs="Times New Roman"/>
          <w:sz w:val="28"/>
          <w:szCs w:val="28"/>
          <w:lang w:val="kk-KZ"/>
        </w:rPr>
        <w:t xml:space="preserve"> п</w:t>
      </w:r>
      <w:r w:rsidR="00CE681E" w:rsidRPr="00A5120C">
        <w:rPr>
          <w:rFonts w:ascii="Times New Roman" w:hAnsi="Times New Roman" w:cs="Times New Roman"/>
          <w:sz w:val="28"/>
          <w:szCs w:val="28"/>
          <w:lang w:val="kk-KZ"/>
        </w:rPr>
        <w:t>илоттық жобасы жүзеге асырылуда</w:t>
      </w:r>
      <w:r w:rsidR="00456154" w:rsidRPr="00A5120C">
        <w:rPr>
          <w:rFonts w:ascii="Times New Roman" w:hAnsi="Times New Roman" w:cs="Times New Roman"/>
          <w:sz w:val="28"/>
          <w:szCs w:val="28"/>
          <w:lang w:val="kk-KZ"/>
        </w:rPr>
        <w:t>.</w:t>
      </w:r>
    </w:p>
    <w:p w:rsidR="00181244" w:rsidRPr="00A5120C" w:rsidRDefault="0062016E" w:rsidP="00CF2E1C">
      <w:pPr>
        <w:spacing w:after="0" w:line="240" w:lineRule="auto"/>
        <w:ind w:right="34" w:firstLine="708"/>
        <w:jc w:val="both"/>
        <w:rPr>
          <w:rFonts w:ascii="Times New Roman" w:hAnsi="Times New Roman" w:cs="Times New Roman"/>
          <w:sz w:val="28"/>
          <w:szCs w:val="28"/>
          <w:lang w:val="kk-KZ"/>
        </w:rPr>
      </w:pPr>
      <w:r w:rsidRPr="00A5120C">
        <w:rPr>
          <w:rFonts w:ascii="Times New Roman" w:hAnsi="Times New Roman" w:cs="Times New Roman"/>
          <w:sz w:val="28"/>
          <w:szCs w:val="28"/>
          <w:lang w:val="kk-KZ"/>
        </w:rPr>
        <w:t xml:space="preserve">Пилоттық жобаны </w:t>
      </w:r>
      <w:bookmarkStart w:id="0" w:name="_GoBack"/>
      <w:bookmarkEnd w:id="0"/>
      <w:r w:rsidRPr="00A5120C">
        <w:rPr>
          <w:rFonts w:ascii="Times New Roman" w:hAnsi="Times New Roman" w:cs="Times New Roman"/>
          <w:b/>
          <w:sz w:val="28"/>
          <w:szCs w:val="28"/>
          <w:lang w:val="kk-KZ"/>
        </w:rPr>
        <w:t>іске асыру</w:t>
      </w:r>
      <w:r w:rsidRPr="00A5120C">
        <w:rPr>
          <w:rFonts w:ascii="Times New Roman" w:hAnsi="Times New Roman" w:cs="Times New Roman"/>
          <w:sz w:val="28"/>
          <w:szCs w:val="28"/>
          <w:lang w:val="kk-KZ"/>
        </w:rPr>
        <w:t xml:space="preserve"> </w:t>
      </w:r>
      <w:r w:rsidRPr="00A5120C">
        <w:rPr>
          <w:rFonts w:ascii="Times New Roman" w:hAnsi="Times New Roman" w:cs="Times New Roman"/>
          <w:b/>
          <w:sz w:val="28"/>
          <w:szCs w:val="28"/>
          <w:lang w:val="kk-KZ"/>
        </w:rPr>
        <w:t>мерзімін</w:t>
      </w:r>
      <w:r w:rsidRPr="00A5120C">
        <w:rPr>
          <w:rFonts w:ascii="Times New Roman" w:hAnsi="Times New Roman" w:cs="Times New Roman"/>
          <w:sz w:val="28"/>
          <w:szCs w:val="28"/>
          <w:lang w:val="kk-KZ"/>
        </w:rPr>
        <w:t xml:space="preserve"> </w:t>
      </w:r>
      <w:r w:rsidRPr="00A5120C">
        <w:rPr>
          <w:rFonts w:ascii="Times New Roman" w:hAnsi="Times New Roman"/>
          <w:sz w:val="28"/>
          <w:szCs w:val="28"/>
          <w:lang w:val="kk-KZ"/>
        </w:rPr>
        <w:t xml:space="preserve">Қазақстанда туризмді дамыту және ҚҚС өтемақысы арқылы шетелдік туристерді тарту </w:t>
      </w:r>
      <w:r w:rsidRPr="00A5120C">
        <w:rPr>
          <w:rFonts w:ascii="Times New Roman" w:hAnsi="Times New Roman" w:cs="Times New Roman"/>
          <w:sz w:val="28"/>
          <w:szCs w:val="28"/>
          <w:lang w:val="kk-KZ"/>
        </w:rPr>
        <w:t xml:space="preserve">«такс фри» </w:t>
      </w:r>
      <w:r w:rsidRPr="00A5120C">
        <w:rPr>
          <w:rFonts w:ascii="Times New Roman" w:hAnsi="Times New Roman"/>
          <w:sz w:val="28"/>
          <w:szCs w:val="28"/>
          <w:lang w:val="kk-KZ"/>
        </w:rPr>
        <w:t xml:space="preserve">механизмін сынақтан өткізу </w:t>
      </w:r>
      <w:r w:rsidR="002B5678" w:rsidRPr="00A5120C">
        <w:rPr>
          <w:rFonts w:ascii="Times New Roman" w:hAnsi="Times New Roman"/>
          <w:b/>
          <w:sz w:val="28"/>
          <w:szCs w:val="28"/>
          <w:lang w:val="kk-KZ"/>
        </w:rPr>
        <w:t>реттейді</w:t>
      </w:r>
      <w:r w:rsidR="00181244" w:rsidRPr="00A5120C">
        <w:rPr>
          <w:rFonts w:ascii="Times New Roman" w:hAnsi="Times New Roman" w:cs="Times New Roman"/>
          <w:sz w:val="28"/>
          <w:szCs w:val="28"/>
          <w:lang w:val="kk-KZ"/>
        </w:rPr>
        <w:t>.</w:t>
      </w:r>
    </w:p>
    <w:p w:rsidR="008A494E" w:rsidRDefault="008A494E" w:rsidP="008A494E">
      <w:pPr>
        <w:spacing w:after="0" w:line="240" w:lineRule="auto"/>
        <w:ind w:left="34" w:right="176" w:firstLine="709"/>
        <w:jc w:val="both"/>
        <w:rPr>
          <w:rFonts w:ascii="Times New Roman" w:hAnsi="Times New Roman"/>
          <w:sz w:val="28"/>
          <w:szCs w:val="28"/>
          <w:lang w:val="kk-KZ"/>
        </w:rPr>
      </w:pPr>
      <w:r w:rsidRPr="00A5120C">
        <w:rPr>
          <w:rFonts w:ascii="Times New Roman" w:hAnsi="Times New Roman"/>
          <w:sz w:val="28"/>
          <w:szCs w:val="28"/>
          <w:lang w:val="kk-KZ"/>
        </w:rPr>
        <w:t>Жоба қабылдау теріс әлеуметтік</w:t>
      </w:r>
      <w:r w:rsidRPr="008A494E">
        <w:rPr>
          <w:rFonts w:ascii="Times New Roman" w:hAnsi="Times New Roman"/>
          <w:sz w:val="28"/>
          <w:szCs w:val="28"/>
          <w:lang w:val="kk-KZ"/>
        </w:rPr>
        <w:t>-экономикалық, құқықтық және (немесе) өзге де салдарға әкеп соқпайды.</w:t>
      </w:r>
    </w:p>
    <w:p w:rsidR="008A494E" w:rsidRDefault="008A494E" w:rsidP="008A494E">
      <w:pPr>
        <w:spacing w:after="0" w:line="240" w:lineRule="auto"/>
        <w:ind w:left="34" w:right="176" w:firstLine="709"/>
        <w:jc w:val="both"/>
        <w:rPr>
          <w:rFonts w:ascii="Times New Roman" w:hAnsi="Times New Roman"/>
          <w:sz w:val="28"/>
          <w:szCs w:val="28"/>
          <w:lang w:val="kk-KZ"/>
        </w:rPr>
      </w:pPr>
      <w:r w:rsidRPr="008A494E">
        <w:rPr>
          <w:rFonts w:ascii="Times New Roman" w:hAnsi="Times New Roman"/>
          <w:sz w:val="28"/>
          <w:szCs w:val="28"/>
          <w:lang w:val="kk-KZ"/>
        </w:rPr>
        <w:t>Жоба іске асыру республикалық бюджеттен қаржы қаражатын бөлуді талап етпейді.</w:t>
      </w:r>
    </w:p>
    <w:p w:rsidR="008A494E" w:rsidRDefault="008A494E" w:rsidP="008A494E">
      <w:pPr>
        <w:spacing w:after="0" w:line="240" w:lineRule="auto"/>
        <w:ind w:left="34" w:right="176" w:firstLine="709"/>
        <w:jc w:val="both"/>
        <w:rPr>
          <w:rFonts w:ascii="Times New Roman" w:hAnsi="Times New Roman"/>
          <w:sz w:val="28"/>
          <w:szCs w:val="28"/>
          <w:lang w:val="kk-KZ"/>
        </w:rPr>
      </w:pPr>
      <w:r w:rsidRPr="008A494E">
        <w:rPr>
          <w:rFonts w:ascii="Times New Roman" w:hAnsi="Times New Roman"/>
          <w:sz w:val="28"/>
          <w:szCs w:val="28"/>
          <w:lang w:val="kk-KZ"/>
        </w:rPr>
        <w:t>Жоба 202</w:t>
      </w:r>
      <w:r w:rsidR="0062016E">
        <w:rPr>
          <w:rFonts w:ascii="Times New Roman" w:hAnsi="Times New Roman"/>
          <w:sz w:val="28"/>
          <w:szCs w:val="28"/>
          <w:lang w:val="kk-KZ"/>
        </w:rPr>
        <w:t>6</w:t>
      </w:r>
      <w:r w:rsidRPr="008A494E">
        <w:rPr>
          <w:rFonts w:ascii="Times New Roman" w:hAnsi="Times New Roman"/>
          <w:sz w:val="28"/>
          <w:szCs w:val="28"/>
          <w:lang w:val="kk-KZ"/>
        </w:rPr>
        <w:t xml:space="preserve"> жылғы </w:t>
      </w:r>
      <w:r w:rsidR="0062016E">
        <w:rPr>
          <w:rFonts w:ascii="Times New Roman" w:hAnsi="Times New Roman"/>
          <w:sz w:val="28"/>
          <w:szCs w:val="28"/>
          <w:lang w:val="kk-KZ"/>
        </w:rPr>
        <w:t>«___»</w:t>
      </w:r>
      <w:r w:rsidRPr="008A494E">
        <w:rPr>
          <w:rFonts w:ascii="Times New Roman" w:hAnsi="Times New Roman"/>
          <w:sz w:val="28"/>
          <w:szCs w:val="28"/>
          <w:lang w:val="kk-KZ"/>
        </w:rPr>
        <w:t xml:space="preserve"> </w:t>
      </w:r>
      <w:r w:rsidR="0062016E">
        <w:rPr>
          <w:rFonts w:ascii="Times New Roman" w:hAnsi="Times New Roman"/>
          <w:sz w:val="28"/>
          <w:szCs w:val="28"/>
          <w:lang w:val="kk-KZ"/>
        </w:rPr>
        <w:t>қантар</w:t>
      </w:r>
      <w:r w:rsidR="005D5533">
        <w:rPr>
          <w:rFonts w:ascii="Times New Roman" w:hAnsi="Times New Roman"/>
          <w:sz w:val="28"/>
          <w:szCs w:val="28"/>
          <w:lang w:val="kk-KZ"/>
        </w:rPr>
        <w:t>да</w:t>
      </w:r>
      <w:r w:rsidRPr="008A494E">
        <w:rPr>
          <w:rFonts w:ascii="Times New Roman" w:hAnsi="Times New Roman"/>
          <w:sz w:val="28"/>
          <w:szCs w:val="28"/>
          <w:lang w:val="kk-KZ"/>
        </w:rPr>
        <w:t xml:space="preserve"> ашық нормативтік құқықтық актілердің интернет-порталында орналастырылған.</w:t>
      </w:r>
    </w:p>
    <w:p w:rsidR="00205EB3" w:rsidRDefault="008A494E" w:rsidP="008A494E">
      <w:pPr>
        <w:spacing w:after="0" w:line="240" w:lineRule="auto"/>
        <w:ind w:left="34" w:right="176" w:firstLine="709"/>
        <w:jc w:val="both"/>
        <w:rPr>
          <w:rFonts w:ascii="Times New Roman" w:hAnsi="Times New Roman"/>
          <w:sz w:val="28"/>
          <w:szCs w:val="28"/>
          <w:lang w:val="kk-KZ"/>
        </w:rPr>
      </w:pPr>
      <w:r w:rsidRPr="008A494E">
        <w:rPr>
          <w:rFonts w:ascii="Times New Roman" w:hAnsi="Times New Roman"/>
          <w:sz w:val="28"/>
          <w:szCs w:val="28"/>
          <w:lang w:val="kk-KZ"/>
        </w:rPr>
        <w:t>Жобаның жария талқылауды өткізу мерзімі – 202</w:t>
      </w:r>
      <w:r w:rsidR="0062016E">
        <w:rPr>
          <w:rFonts w:ascii="Times New Roman" w:hAnsi="Times New Roman"/>
          <w:sz w:val="28"/>
          <w:szCs w:val="28"/>
          <w:lang w:val="kk-KZ"/>
        </w:rPr>
        <w:t>6</w:t>
      </w:r>
      <w:r w:rsidRPr="008A494E">
        <w:rPr>
          <w:rFonts w:ascii="Times New Roman" w:hAnsi="Times New Roman"/>
          <w:sz w:val="28"/>
          <w:szCs w:val="28"/>
          <w:lang w:val="kk-KZ"/>
        </w:rPr>
        <w:t xml:space="preserve"> жыл</w:t>
      </w:r>
      <w:r w:rsidR="005D5533">
        <w:rPr>
          <w:rFonts w:ascii="Times New Roman" w:hAnsi="Times New Roman"/>
          <w:sz w:val="28"/>
          <w:szCs w:val="28"/>
          <w:lang w:val="kk-KZ"/>
        </w:rPr>
        <w:t>дың</w:t>
      </w:r>
      <w:r w:rsidRPr="008A494E">
        <w:rPr>
          <w:rFonts w:ascii="Times New Roman" w:hAnsi="Times New Roman"/>
          <w:sz w:val="28"/>
          <w:szCs w:val="28"/>
          <w:lang w:val="kk-KZ"/>
        </w:rPr>
        <w:t xml:space="preserve"> </w:t>
      </w:r>
      <w:r w:rsidR="0068624D">
        <w:rPr>
          <w:rFonts w:ascii="Times New Roman" w:hAnsi="Times New Roman"/>
          <w:sz w:val="28"/>
          <w:szCs w:val="28"/>
          <w:lang w:val="kk-KZ"/>
        </w:rPr>
        <w:t>«___»</w:t>
      </w:r>
      <w:r w:rsidR="005D5533">
        <w:rPr>
          <w:rFonts w:ascii="Times New Roman" w:hAnsi="Times New Roman"/>
          <w:sz w:val="28"/>
          <w:szCs w:val="28"/>
          <w:lang w:val="kk-KZ"/>
        </w:rPr>
        <w:t xml:space="preserve"> </w:t>
      </w:r>
      <w:r w:rsidR="0062016E">
        <w:rPr>
          <w:rFonts w:ascii="Times New Roman" w:hAnsi="Times New Roman"/>
          <w:sz w:val="28"/>
          <w:szCs w:val="28"/>
          <w:lang w:val="kk-KZ"/>
        </w:rPr>
        <w:t>қантар</w:t>
      </w:r>
      <w:r w:rsidR="005D5533">
        <w:rPr>
          <w:rFonts w:ascii="Times New Roman" w:hAnsi="Times New Roman"/>
          <w:sz w:val="28"/>
          <w:szCs w:val="28"/>
          <w:lang w:val="kk-KZ"/>
        </w:rPr>
        <w:t>ы</w:t>
      </w:r>
      <w:r>
        <w:rPr>
          <w:rFonts w:ascii="Times New Roman" w:hAnsi="Times New Roman"/>
          <w:sz w:val="28"/>
          <w:szCs w:val="28"/>
          <w:lang w:val="kk-KZ"/>
        </w:rPr>
        <w:t>.</w:t>
      </w:r>
    </w:p>
    <w:sectPr w:rsidR="00205EB3" w:rsidSect="00205EB3">
      <w:headerReference w:type="default" r:id="rId7"/>
      <w:pgSz w:w="11906" w:h="16838"/>
      <w:pgMar w:top="1418" w:right="851" w:bottom="1418" w:left="1134"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888" w:rsidRDefault="00DD4888" w:rsidP="00205EB3">
      <w:pPr>
        <w:spacing w:after="0" w:line="240" w:lineRule="auto"/>
      </w:pPr>
      <w:r>
        <w:separator/>
      </w:r>
    </w:p>
  </w:endnote>
  <w:endnote w:type="continuationSeparator" w:id="0">
    <w:p w:rsidR="00DD4888" w:rsidRDefault="00DD4888" w:rsidP="00205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888" w:rsidRDefault="00DD4888" w:rsidP="00205EB3">
      <w:pPr>
        <w:spacing w:after="0" w:line="240" w:lineRule="auto"/>
      </w:pPr>
      <w:r>
        <w:separator/>
      </w:r>
    </w:p>
  </w:footnote>
  <w:footnote w:type="continuationSeparator" w:id="0">
    <w:p w:rsidR="00DD4888" w:rsidRDefault="00DD4888" w:rsidP="00205E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0822268"/>
      <w:docPartObj>
        <w:docPartGallery w:val="Page Numbers (Top of Page)"/>
        <w:docPartUnique/>
      </w:docPartObj>
    </w:sdtPr>
    <w:sdtEndPr/>
    <w:sdtContent>
      <w:p w:rsidR="00205EB3" w:rsidRDefault="00205EB3">
        <w:pPr>
          <w:pStyle w:val="a6"/>
          <w:jc w:val="center"/>
        </w:pPr>
        <w:r>
          <w:fldChar w:fldCharType="begin"/>
        </w:r>
        <w:r>
          <w:instrText>PAGE   \* MERGEFORMAT</w:instrText>
        </w:r>
        <w:r>
          <w:fldChar w:fldCharType="separate"/>
        </w:r>
        <w:r w:rsidR="00CE681E">
          <w:rPr>
            <w:noProof/>
          </w:rPr>
          <w:t>2</w:t>
        </w:r>
        <w:r>
          <w:fldChar w:fldCharType="end"/>
        </w:r>
      </w:p>
    </w:sdtContent>
  </w:sdt>
  <w:p w:rsidR="00205EB3" w:rsidRDefault="00205EB3">
    <w:pPr>
      <w:pStyle w:val="a6"/>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C2E"/>
    <w:rsid w:val="000A4E60"/>
    <w:rsid w:val="000B26D6"/>
    <w:rsid w:val="000E7449"/>
    <w:rsid w:val="00114DAE"/>
    <w:rsid w:val="00122E65"/>
    <w:rsid w:val="001405D5"/>
    <w:rsid w:val="00181244"/>
    <w:rsid w:val="00205EB3"/>
    <w:rsid w:val="00280BFD"/>
    <w:rsid w:val="00293769"/>
    <w:rsid w:val="002B5678"/>
    <w:rsid w:val="002D11EC"/>
    <w:rsid w:val="002D17DB"/>
    <w:rsid w:val="003506EE"/>
    <w:rsid w:val="00383BC1"/>
    <w:rsid w:val="003B78A1"/>
    <w:rsid w:val="00456154"/>
    <w:rsid w:val="00463C2B"/>
    <w:rsid w:val="004F1143"/>
    <w:rsid w:val="00534CEE"/>
    <w:rsid w:val="0054464D"/>
    <w:rsid w:val="00564E4A"/>
    <w:rsid w:val="005D5533"/>
    <w:rsid w:val="00604558"/>
    <w:rsid w:val="0062016E"/>
    <w:rsid w:val="00634C1A"/>
    <w:rsid w:val="00667A0F"/>
    <w:rsid w:val="0068624D"/>
    <w:rsid w:val="00690F1E"/>
    <w:rsid w:val="00696177"/>
    <w:rsid w:val="00783116"/>
    <w:rsid w:val="0079617F"/>
    <w:rsid w:val="007D1E23"/>
    <w:rsid w:val="00836A29"/>
    <w:rsid w:val="008724DA"/>
    <w:rsid w:val="008A494E"/>
    <w:rsid w:val="00A5120C"/>
    <w:rsid w:val="00A527BA"/>
    <w:rsid w:val="00A92701"/>
    <w:rsid w:val="00B52785"/>
    <w:rsid w:val="00B606C7"/>
    <w:rsid w:val="00B63DCA"/>
    <w:rsid w:val="00B66489"/>
    <w:rsid w:val="00BD700B"/>
    <w:rsid w:val="00C71BA3"/>
    <w:rsid w:val="00CC46F4"/>
    <w:rsid w:val="00CE681E"/>
    <w:rsid w:val="00CF2E1C"/>
    <w:rsid w:val="00D314C5"/>
    <w:rsid w:val="00DB3F6B"/>
    <w:rsid w:val="00DD4888"/>
    <w:rsid w:val="00E23B04"/>
    <w:rsid w:val="00E53833"/>
    <w:rsid w:val="00E7594F"/>
    <w:rsid w:val="00E94BE5"/>
    <w:rsid w:val="00EA3028"/>
    <w:rsid w:val="00F12824"/>
    <w:rsid w:val="00F53EBD"/>
    <w:rsid w:val="00F679B6"/>
    <w:rsid w:val="00F917A7"/>
    <w:rsid w:val="00FA1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7DB"/>
  </w:style>
  <w:style w:type="paragraph" w:styleId="1">
    <w:name w:val="heading 1"/>
    <w:basedOn w:val="a"/>
    <w:link w:val="10"/>
    <w:uiPriority w:val="9"/>
    <w:qFormat/>
    <w:rsid w:val="00CE68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17DB"/>
    <w:rPr>
      <w:color w:val="0000FF" w:themeColor="hyperlink"/>
      <w:u w:val="single"/>
    </w:rPr>
  </w:style>
  <w:style w:type="table" w:styleId="a4">
    <w:name w:val="Table Grid"/>
    <w:basedOn w:val="a1"/>
    <w:rsid w:val="006045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205EB3"/>
    <w:rPr>
      <w:sz w:val="16"/>
      <w:szCs w:val="16"/>
    </w:rPr>
  </w:style>
  <w:style w:type="paragraph" w:styleId="a6">
    <w:name w:val="header"/>
    <w:basedOn w:val="a"/>
    <w:link w:val="a7"/>
    <w:uiPriority w:val="99"/>
    <w:unhideWhenUsed/>
    <w:rsid w:val="00205EB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05EB3"/>
  </w:style>
  <w:style w:type="paragraph" w:styleId="a8">
    <w:name w:val="footer"/>
    <w:basedOn w:val="a"/>
    <w:link w:val="a9"/>
    <w:uiPriority w:val="99"/>
    <w:unhideWhenUsed/>
    <w:rsid w:val="00205EB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5EB3"/>
  </w:style>
  <w:style w:type="paragraph" w:styleId="HTML">
    <w:name w:val="HTML Preformatted"/>
    <w:basedOn w:val="a"/>
    <w:link w:val="HTML0"/>
    <w:uiPriority w:val="99"/>
    <w:semiHidden/>
    <w:unhideWhenUsed/>
    <w:rsid w:val="00181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181244"/>
    <w:rPr>
      <w:rFonts w:ascii="Courier New" w:eastAsia="Times New Roman" w:hAnsi="Courier New" w:cs="Courier New"/>
      <w:sz w:val="20"/>
      <w:szCs w:val="20"/>
      <w:lang w:val="en-US"/>
    </w:rPr>
  </w:style>
  <w:style w:type="character" w:customStyle="1" w:styleId="y2iqfc">
    <w:name w:val="y2iqfc"/>
    <w:basedOn w:val="a0"/>
    <w:rsid w:val="00181244"/>
  </w:style>
  <w:style w:type="character" w:customStyle="1" w:styleId="10">
    <w:name w:val="Заголовок 1 Знак"/>
    <w:basedOn w:val="a0"/>
    <w:link w:val="1"/>
    <w:uiPriority w:val="9"/>
    <w:rsid w:val="00CE681E"/>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CE681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7DB"/>
  </w:style>
  <w:style w:type="paragraph" w:styleId="1">
    <w:name w:val="heading 1"/>
    <w:basedOn w:val="a"/>
    <w:link w:val="10"/>
    <w:uiPriority w:val="9"/>
    <w:qFormat/>
    <w:rsid w:val="00CE68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17DB"/>
    <w:rPr>
      <w:color w:val="0000FF" w:themeColor="hyperlink"/>
      <w:u w:val="single"/>
    </w:rPr>
  </w:style>
  <w:style w:type="table" w:styleId="a4">
    <w:name w:val="Table Grid"/>
    <w:basedOn w:val="a1"/>
    <w:rsid w:val="006045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205EB3"/>
    <w:rPr>
      <w:sz w:val="16"/>
      <w:szCs w:val="16"/>
    </w:rPr>
  </w:style>
  <w:style w:type="paragraph" w:styleId="a6">
    <w:name w:val="header"/>
    <w:basedOn w:val="a"/>
    <w:link w:val="a7"/>
    <w:uiPriority w:val="99"/>
    <w:unhideWhenUsed/>
    <w:rsid w:val="00205EB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05EB3"/>
  </w:style>
  <w:style w:type="paragraph" w:styleId="a8">
    <w:name w:val="footer"/>
    <w:basedOn w:val="a"/>
    <w:link w:val="a9"/>
    <w:uiPriority w:val="99"/>
    <w:unhideWhenUsed/>
    <w:rsid w:val="00205EB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5EB3"/>
  </w:style>
  <w:style w:type="paragraph" w:styleId="HTML">
    <w:name w:val="HTML Preformatted"/>
    <w:basedOn w:val="a"/>
    <w:link w:val="HTML0"/>
    <w:uiPriority w:val="99"/>
    <w:semiHidden/>
    <w:unhideWhenUsed/>
    <w:rsid w:val="00181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181244"/>
    <w:rPr>
      <w:rFonts w:ascii="Courier New" w:eastAsia="Times New Roman" w:hAnsi="Courier New" w:cs="Courier New"/>
      <w:sz w:val="20"/>
      <w:szCs w:val="20"/>
      <w:lang w:val="en-US"/>
    </w:rPr>
  </w:style>
  <w:style w:type="character" w:customStyle="1" w:styleId="y2iqfc">
    <w:name w:val="y2iqfc"/>
    <w:basedOn w:val="a0"/>
    <w:rsid w:val="00181244"/>
  </w:style>
  <w:style w:type="character" w:customStyle="1" w:styleId="10">
    <w:name w:val="Заголовок 1 Знак"/>
    <w:basedOn w:val="a0"/>
    <w:link w:val="1"/>
    <w:uiPriority w:val="9"/>
    <w:rsid w:val="00CE681E"/>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CE681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93817">
      <w:bodyDiv w:val="1"/>
      <w:marLeft w:val="0"/>
      <w:marRight w:val="0"/>
      <w:marTop w:val="0"/>
      <w:marBottom w:val="0"/>
      <w:divBdr>
        <w:top w:val="none" w:sz="0" w:space="0" w:color="auto"/>
        <w:left w:val="none" w:sz="0" w:space="0" w:color="auto"/>
        <w:bottom w:val="none" w:sz="0" w:space="0" w:color="auto"/>
        <w:right w:val="none" w:sz="0" w:space="0" w:color="auto"/>
      </w:divBdr>
    </w:div>
    <w:div w:id="442892768">
      <w:bodyDiv w:val="1"/>
      <w:marLeft w:val="0"/>
      <w:marRight w:val="0"/>
      <w:marTop w:val="0"/>
      <w:marBottom w:val="0"/>
      <w:divBdr>
        <w:top w:val="none" w:sz="0" w:space="0" w:color="auto"/>
        <w:left w:val="none" w:sz="0" w:space="0" w:color="auto"/>
        <w:bottom w:val="none" w:sz="0" w:space="0" w:color="auto"/>
        <w:right w:val="none" w:sz="0" w:space="0" w:color="auto"/>
      </w:divBdr>
    </w:div>
    <w:div w:id="210364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983" Type="http://schemas.openxmlformats.org/officeDocument/2006/relationships/image" Target="media/image983.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217</Words>
  <Characters>1242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Думан Кансеитов Бекзатович</dc:creator>
  <cp:lastModifiedBy>Ерлан Джандыров</cp:lastModifiedBy>
  <cp:revision>13</cp:revision>
  <cp:lastPrinted>2024-11-21T05:55:00Z</cp:lastPrinted>
  <dcterms:created xsi:type="dcterms:W3CDTF">2024-11-27T06:48:00Z</dcterms:created>
  <dcterms:modified xsi:type="dcterms:W3CDTF">2026-01-16T05:50:00Z</dcterms:modified>
</cp:coreProperties>
</file>